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53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"/>
        <w:gridCol w:w="10632"/>
        <w:tblGridChange w:id="0">
          <w:tblGrid>
            <w:gridCol w:w="521"/>
            <w:gridCol w:w="10632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Nazwisko i imię doktoranta/doktorantki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Nazwisko i imię oraz stopień/tytuł naukowy promotora/promotorki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Nazwisko i imię oraz stopień/tytuł naukowy drugiego(-ej) promotora(-ki)/ promotora(-ki) pomocniczego(-ej)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(wypełnić jeśli dotyczy)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Dyscyplina rozprawy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Temat projektu doktorskiego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Zarys aktualnego stanu badań dotyczących rozprawy doktorskiej wraz z wybraną literaturą podmiotu i przedmiotu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(do 2000 znaków)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Uzasadnienie podjęcia badań w ramach projektu doktorskiego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(do 1500 znaków)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Stawiane tezy, hipotezy i pytania badawcze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(do 1500 znaków)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Zadania badawcze (z uwzględnieniem badań zagranicznych) 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Metodologia badań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Harmonogram przygotowania rozprawy doktorskiej, z uwzględnieniem postępu w powstawaniu tekstu doktoratu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I-II rok 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III-IV rok 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Termin złożenia rozprawy doktorskiej ……………..(miesiąc, rok).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Określenie ryzyka badawczego i sposobów minimalizowania jego skutków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Znaczenie zaplanowanych badań dla rozwoju dyscypliny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Planowane sposoby upowszechnienia efektów badań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Szczegółowy zakres i formy współpracy doktoranta/ki i promotora/ki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Zobowiązania doktoranta/ki 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Zobowiązania promotora/ki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ind w:left="4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Określenie formy rozprawy doktorskiej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Zajęcia do wyboru (z oferty SDNH i/lub innych szkół, jednostek UW) lub inne formy kształcenia </w:t>
              <w:br w:type="textWrapping"/>
              <w:t xml:space="preserve">i podnoszenia kompetencji naukowych (UW i/lub poza UW).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Zgodnie z brzmieniem art. 202 ust. 1 ustawy z dnia 20 lipca 2018 r. Prawo o szkolnictwie wyższym i nauce, w przypadku powołania promotora pomocniczego IPB przekłada się po jego zaopiniowaniu przez tego promotora.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Podpis doktoranta/doktorantki: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Podpis promotora/-ki promotorów/-ek: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Warszawa, ………………………………</w:t>
      </w:r>
    </w:p>
    <w:sectPr>
      <w:headerReference r:id="rId7" w:type="default"/>
      <w:pgSz w:h="16838" w:w="11906" w:orient="portrait"/>
      <w:pgMar w:bottom="1135" w:top="1417" w:left="1417" w:right="1417" w:header="56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SZKOŁA DOKTORSKA NAUK HUMANISTYCZNYCH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INDYWIDUALNY PLAN BADAWCZY 202</w:t>
    </w:r>
    <w:r w:rsidDel="00000000" w:rsidR="00000000" w:rsidRPr="00000000">
      <w:rPr>
        <w:b w:val="1"/>
        <w:sz w:val="24"/>
        <w:szCs w:val="24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220F6"/>
    <w:rPr>
      <w:rFonts w:ascii="Calibri" w:cs="Calibri" w:eastAsia="Calibri" w:hAnsi="Calibri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220F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220F6"/>
    <w:rPr>
      <w:rFonts w:ascii="Calibri" w:cs="Calibri" w:eastAsia="Calibri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220F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220F6"/>
    <w:rPr>
      <w:rFonts w:ascii="Calibri" w:cs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 w:val="1"/>
    <w:rsid w:val="004F04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AC318C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6685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66851"/>
    <w:rPr>
      <w:rFonts w:ascii="Segoe UI" w:cs="Segoe UI" w:eastAsia="Calibri" w:hAnsi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6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680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680F"/>
    <w:rPr>
      <w:rFonts w:ascii="Calibri" w:cs="Calibri" w:eastAsia="Calibri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680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680F"/>
    <w:rPr>
      <w:rFonts w:ascii="Calibri" w:cs="Calibri" w:eastAsia="Calibri" w:hAnsi="Calibri"/>
      <w:b w:val="1"/>
      <w:bCs w:val="1"/>
      <w:sz w:val="20"/>
      <w:szCs w:val="20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zT7y/SEBb8jsJrqegTlk1BhLyg==">CgMxLjAyCGguZ2pkZ3hzOAByITF0QS1VaUdLbWtRcXJBVnBXTTQzdTlYSUVxS1gyUVhGeQ==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2024-07-23T10:35:00Z</dcterms:created>
  <dc:creator>Zofia Kalinowska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04384a844463b31c8de97430942a733eb79e543f994d50fb9489b1050f1a0cee</vt:lpwstr>
  </property>
</Properties>
</file>